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D642C" w14:textId="77777777" w:rsidR="006D095C" w:rsidRDefault="006D095C" w:rsidP="006D095C">
      <w:pPr>
        <w:pStyle w:val="NoSpacing"/>
      </w:pPr>
      <w:r>
        <w:rPr>
          <w:u w:val="single"/>
        </w:rPr>
        <w:t>William de WHITYNGTON</w:t>
      </w:r>
      <w:r>
        <w:t xml:space="preserve">      (fl.1420)</w:t>
      </w:r>
    </w:p>
    <w:p w14:paraId="61B8A4B4" w14:textId="77777777" w:rsidR="006D095C" w:rsidRDefault="006D095C" w:rsidP="006D095C">
      <w:pPr>
        <w:pStyle w:val="NoSpacing"/>
      </w:pPr>
    </w:p>
    <w:p w14:paraId="03937A7D" w14:textId="77777777" w:rsidR="006D095C" w:rsidRDefault="006D095C" w:rsidP="006D095C">
      <w:pPr>
        <w:pStyle w:val="NoSpacing"/>
      </w:pPr>
    </w:p>
    <w:p w14:paraId="0370D56F" w14:textId="77777777" w:rsidR="00A50871" w:rsidRDefault="00A50871" w:rsidP="00A50871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1AB8A4F8" w14:textId="77777777" w:rsidR="00A50871" w:rsidRDefault="00A50871" w:rsidP="00A50871">
      <w:pPr>
        <w:pStyle w:val="NoSpacing"/>
      </w:pPr>
      <w:r>
        <w:tab/>
      </w:r>
      <w:r>
        <w:tab/>
        <w:t>all cities, boroughs and towns and from all secular lords of towns and</w:t>
      </w:r>
    </w:p>
    <w:p w14:paraId="389D86ED" w14:textId="77777777" w:rsidR="00A50871" w:rsidRDefault="00A50871" w:rsidP="00A50871">
      <w:pPr>
        <w:pStyle w:val="NoSpacing"/>
        <w:ind w:left="1440"/>
      </w:pPr>
      <w:r>
        <w:t>other lay persons having goods and possessions in Westmoreland</w:t>
      </w:r>
    </w:p>
    <w:p w14:paraId="0E4DFADB" w14:textId="77777777" w:rsidR="00A50871" w:rsidRDefault="00A50871" w:rsidP="00A50871">
      <w:pPr>
        <w:pStyle w:val="NoSpacing"/>
        <w:ind w:left="1440"/>
      </w:pPr>
      <w:r>
        <w:t>the taxes of the fifteenth and the tenth.</w:t>
      </w:r>
    </w:p>
    <w:p w14:paraId="714BC927" w14:textId="2A1035B4" w:rsidR="00A50871" w:rsidRDefault="00A50871" w:rsidP="006D095C">
      <w:pPr>
        <w:pStyle w:val="NoSpacing"/>
      </w:pPr>
      <w:r>
        <w:tab/>
      </w:r>
      <w:r>
        <w:tab/>
        <w:t>(C.F.R. 1413-22 p.27)</w:t>
      </w:r>
    </w:p>
    <w:p w14:paraId="4BCED2DE" w14:textId="77777777" w:rsidR="006D095C" w:rsidRDefault="006D095C" w:rsidP="006D095C">
      <w:pPr>
        <w:pStyle w:val="NoSpacing"/>
      </w:pPr>
      <w:r>
        <w:t>15 Jun.1420</w:t>
      </w:r>
      <w:r>
        <w:tab/>
        <w:t>He was a juror on the inquisition post mortem held in Kirkby Lonsdale,</w:t>
      </w:r>
    </w:p>
    <w:p w14:paraId="587C7719" w14:textId="77777777" w:rsidR="006D095C" w:rsidRDefault="006D095C" w:rsidP="006D095C">
      <w:pPr>
        <w:pStyle w:val="NoSpacing"/>
      </w:pPr>
      <w:r>
        <w:tab/>
      </w:r>
      <w:r>
        <w:tab/>
        <w:t>Westmoreland, into lands of the late John Pikeryng(q.v.).</w:t>
      </w:r>
    </w:p>
    <w:p w14:paraId="39F1DBDD" w14:textId="77777777" w:rsidR="006D095C" w:rsidRDefault="006D095C" w:rsidP="006D095C">
      <w:pPr>
        <w:pStyle w:val="NoSpacing"/>
      </w:pPr>
      <w:r>
        <w:tab/>
      </w:r>
      <w:r>
        <w:tab/>
        <w:t>(www.inquisitionspostmortem.ac.uk  ref. eCIPM 21-551)</w:t>
      </w:r>
    </w:p>
    <w:p w14:paraId="0E8C88B3" w14:textId="77777777" w:rsidR="006D095C" w:rsidRDefault="006D095C" w:rsidP="006D095C">
      <w:pPr>
        <w:pStyle w:val="NoSpacing"/>
      </w:pPr>
    </w:p>
    <w:p w14:paraId="40650595" w14:textId="77777777" w:rsidR="006D095C" w:rsidRDefault="006D095C" w:rsidP="006D095C">
      <w:pPr>
        <w:pStyle w:val="NoSpacing"/>
      </w:pPr>
    </w:p>
    <w:p w14:paraId="7E93F4B3" w14:textId="77777777" w:rsidR="006D095C" w:rsidRDefault="006D095C" w:rsidP="006D095C">
      <w:pPr>
        <w:pStyle w:val="NoSpacing"/>
      </w:pPr>
      <w:r>
        <w:t>29 September 2016</w:t>
      </w:r>
    </w:p>
    <w:p w14:paraId="6724F65C" w14:textId="32206664" w:rsidR="00A50871" w:rsidRPr="00612997" w:rsidRDefault="00A50871" w:rsidP="006D095C">
      <w:pPr>
        <w:pStyle w:val="NoSpacing"/>
      </w:pPr>
      <w:r>
        <w:t xml:space="preserve">  5 August 2025</w:t>
      </w:r>
    </w:p>
    <w:p w14:paraId="0D1F737D" w14:textId="77777777" w:rsidR="00A50871" w:rsidRPr="006D095C" w:rsidRDefault="00A50871" w:rsidP="00E71FC3">
      <w:pPr>
        <w:pStyle w:val="NoSpacing"/>
      </w:pPr>
    </w:p>
    <w:sectPr w:rsidR="006B2F86" w:rsidRPr="006D09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EA1F4" w14:textId="77777777" w:rsidR="006D095C" w:rsidRDefault="006D095C" w:rsidP="00E71FC3">
      <w:pPr>
        <w:spacing w:after="0" w:line="240" w:lineRule="auto"/>
      </w:pPr>
      <w:r>
        <w:separator/>
      </w:r>
    </w:p>
  </w:endnote>
  <w:endnote w:type="continuationSeparator" w:id="0">
    <w:p w14:paraId="66C97B22" w14:textId="77777777" w:rsidR="006D095C" w:rsidRDefault="006D09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FA044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EA88" w14:textId="77777777" w:rsidR="006D095C" w:rsidRDefault="006D095C" w:rsidP="00E71FC3">
      <w:pPr>
        <w:spacing w:after="0" w:line="240" w:lineRule="auto"/>
      </w:pPr>
      <w:r>
        <w:separator/>
      </w:r>
    </w:p>
  </w:footnote>
  <w:footnote w:type="continuationSeparator" w:id="0">
    <w:p w14:paraId="44BFA2B2" w14:textId="77777777" w:rsidR="006D095C" w:rsidRDefault="006D09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95C"/>
    <w:rsid w:val="001A7C09"/>
    <w:rsid w:val="006D095C"/>
    <w:rsid w:val="00733BE7"/>
    <w:rsid w:val="00A50871"/>
    <w:rsid w:val="00AB52E8"/>
    <w:rsid w:val="00B16D3F"/>
    <w:rsid w:val="00E71FC3"/>
    <w:rsid w:val="00EF4813"/>
    <w:rsid w:val="00F7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CB6E0"/>
  <w15:chartTrackingRefBased/>
  <w15:docId w15:val="{D42E9841-A9B3-48B1-AC44-AB826B02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2016-09-29T18:59:00Z</dcterms:created>
  <dcterms:modified xsi:type="dcterms:W3CDTF">2025-08-05T13:53:00Z</dcterms:modified>
</cp:coreProperties>
</file>